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8171FA">
      <w:pPr>
        <w:jc w:val="right"/>
        <w:outlineLvl w:val="0"/>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8171FA">
      <w:pPr>
        <w:jc w:val="center"/>
        <w:outlineLvl w:val="0"/>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4579FE" w:rsidRPr="00C07955">
        <w:rPr>
          <w:b/>
          <w:bCs/>
          <w:sz w:val="28"/>
          <w:szCs w:val="28"/>
        </w:rPr>
        <w:t>1</w:t>
      </w:r>
      <w:r w:rsidR="000B61E6">
        <w:rPr>
          <w:b/>
          <w:bCs/>
          <w:sz w:val="28"/>
          <w:szCs w:val="28"/>
        </w:rPr>
        <w:t>8</w:t>
      </w:r>
    </w:p>
    <w:p w:rsidR="00DF1533" w:rsidRDefault="0085684F">
      <w:pPr>
        <w:jc w:val="center"/>
        <w:rPr>
          <w:b/>
          <w:bCs/>
          <w:sz w:val="28"/>
          <w:szCs w:val="28"/>
        </w:rPr>
      </w:pPr>
      <w:r w:rsidRPr="00C07955">
        <w:rPr>
          <w:b/>
          <w:bCs/>
          <w:sz w:val="28"/>
          <w:szCs w:val="28"/>
        </w:rPr>
        <w:t xml:space="preserve">от </w:t>
      </w:r>
      <w:r w:rsidR="000422CC">
        <w:rPr>
          <w:b/>
          <w:bCs/>
          <w:sz w:val="28"/>
          <w:szCs w:val="28"/>
        </w:rPr>
        <w:t>15</w:t>
      </w:r>
      <w:r w:rsidR="00A94F36" w:rsidRPr="0045743A">
        <w:rPr>
          <w:b/>
          <w:bCs/>
          <w:sz w:val="28"/>
          <w:szCs w:val="28"/>
        </w:rPr>
        <w:t>.</w:t>
      </w:r>
      <w:r w:rsidR="00EA2432">
        <w:rPr>
          <w:b/>
          <w:bCs/>
          <w:sz w:val="28"/>
          <w:szCs w:val="28"/>
        </w:rPr>
        <w:t>11</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p w:rsidR="008171FA" w:rsidRDefault="008171FA">
      <w:pPr>
        <w:jc w:val="center"/>
        <w:rPr>
          <w:b/>
          <w:bCs/>
          <w:sz w:val="28"/>
          <w:szCs w:val="28"/>
        </w:rPr>
      </w:pPr>
    </w:p>
    <w:tbl>
      <w:tblPr>
        <w:tblStyle w:val="ad"/>
        <w:tblW w:w="0" w:type="auto"/>
        <w:tblLook w:val="04A0" w:firstRow="1" w:lastRow="0" w:firstColumn="1" w:lastColumn="0" w:noHBand="0" w:noVBand="1"/>
      </w:tblPr>
      <w:tblGrid>
        <w:gridCol w:w="2507"/>
        <w:gridCol w:w="7427"/>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8171FA" w:rsidRDefault="002E00B5" w:rsidP="008171FA">
            <w:pPr>
              <w:rPr>
                <w:b/>
                <w:bCs/>
              </w:rPr>
            </w:pPr>
            <w:hyperlink r:id="rId7" w:history="1">
              <w:r w:rsidRPr="008171FA">
                <w:t xml:space="preserve">Оказание услуг по проведению бактериологических исследований: мазок из зева и носа на носительство патогенного стафилококка </w:t>
              </w:r>
              <w:r w:rsidR="008171FA" w:rsidRPr="008171FA">
                <w:t>с изучением биохимических свойств, Забор биологического материала (отделяемого ротоглотки и носоглотки) от людей для молекулярно-биологических (ПЦР) и бактериологических исследований</w:t>
              </w:r>
            </w:hyperlink>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0E4B2E">
            <w:pPr>
              <w:rPr>
                <w:b/>
                <w:bCs/>
              </w:rPr>
            </w:pPr>
            <w:r>
              <w:t>Пестерева Таисия Вячеславовна</w:t>
            </w:r>
            <w:r w:rsidR="00601FFD" w:rsidRPr="00C07955">
              <w:t>,  тел.</w:t>
            </w:r>
            <w:r>
              <w:t>8</w:t>
            </w:r>
            <w:r w:rsidR="00601FFD" w:rsidRPr="00C07955">
              <w:t>(861)</w:t>
            </w:r>
            <w:r>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2E00B5" w:rsidRDefault="00EC49CB">
            <w:r>
              <w:rPr>
                <w:b/>
                <w:bCs/>
              </w:rPr>
              <w:t>163 525,00</w:t>
            </w:r>
            <w:r w:rsidR="00601FFD" w:rsidRPr="00C07955">
              <w:t xml:space="preserve">  рублей - </w:t>
            </w:r>
            <w:r w:rsidR="00601FFD" w:rsidRPr="00C07955">
              <w:rPr>
                <w:bCs/>
              </w:rPr>
              <w:t xml:space="preserve">средства от оказания платных медицинских услуг, </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2E00B5">
            <w:pPr>
              <w:tabs>
                <w:tab w:val="left" w:pos="3165"/>
              </w:tabs>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2E00B5" w:rsidRPr="002E00B5" w:rsidRDefault="002E00B5" w:rsidP="002E00B5">
            <w:pPr>
              <w:rPr>
                <w:bCs/>
                <w:kern w:val="36"/>
              </w:rPr>
            </w:pPr>
            <w:r>
              <w:t>Место оказания услуг - по месту нахождения исполнителя</w:t>
            </w:r>
            <w:r w:rsidRPr="002E00B5">
              <w:rPr>
                <w:bCs/>
                <w:kern w:val="36"/>
              </w:rPr>
              <w:t>.</w:t>
            </w:r>
          </w:p>
          <w:p w:rsidR="002E00B5" w:rsidRPr="002E00B5" w:rsidRDefault="002E00B5" w:rsidP="002E00B5">
            <w:pPr>
              <w:rPr>
                <w:color w:val="000000"/>
              </w:rPr>
            </w:pPr>
            <w:r w:rsidRPr="002E00B5">
              <w:rPr>
                <w:bCs/>
                <w:kern w:val="36"/>
              </w:rPr>
              <w:t>Услуги оказываются в соответствии с техническим заданием и условиями договора.</w:t>
            </w:r>
          </w:p>
          <w:p w:rsidR="0045743A" w:rsidRPr="00151B72" w:rsidRDefault="0045743A" w:rsidP="002E00B5">
            <w:pPr>
              <w:jc w:val="both"/>
            </w:pP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143C3C" w:rsidRDefault="003505B4" w:rsidP="003505B4">
            <w:pPr>
              <w:jc w:val="both"/>
            </w:pPr>
            <w:r w:rsidRPr="008171FA">
              <w:t>Сроки оказания услуг – с момента заключения договора в течении 20 рабочих дней.</w:t>
            </w:r>
          </w:p>
        </w:tc>
      </w:tr>
      <w:tr w:rsidR="0045743A" w:rsidRPr="00C07955" w:rsidTr="00601FFD">
        <w:tc>
          <w:tcPr>
            <w:tcW w:w="0" w:type="auto"/>
          </w:tcPr>
          <w:p w:rsidR="0045743A" w:rsidRPr="00C07955" w:rsidRDefault="0045743A" w:rsidP="005F2447">
            <w:pPr>
              <w:jc w:val="both"/>
              <w:rPr>
                <w:b/>
              </w:rPr>
            </w:pPr>
            <w:r>
              <w:rPr>
                <w:b/>
              </w:rPr>
              <w:t>Порядок оплаты</w:t>
            </w:r>
          </w:p>
        </w:tc>
        <w:tc>
          <w:tcPr>
            <w:tcW w:w="0" w:type="auto"/>
          </w:tcPr>
          <w:p w:rsidR="0045743A" w:rsidRPr="0045743A" w:rsidRDefault="003505B4" w:rsidP="008171FA">
            <w:pPr>
              <w:jc w:val="both"/>
            </w:pPr>
            <w:r>
              <w:t>Оплата Услуг</w:t>
            </w:r>
            <w:r w:rsidR="0045743A" w:rsidRPr="00E02D8D">
              <w:t xml:space="preserve"> производится Покупателем путем перечисления денежных средств на расчетный счет </w:t>
            </w:r>
            <w:r>
              <w:t xml:space="preserve">Поставщика после оказания Услуг </w:t>
            </w:r>
            <w:r w:rsidR="0045743A" w:rsidRPr="00E02D8D">
              <w:t xml:space="preserve">Покупателем в полном </w:t>
            </w:r>
            <w:r>
              <w:t xml:space="preserve">объеме и подписания Сторонами Акта </w:t>
            </w:r>
            <w:r>
              <w:lastRenderedPageBreak/>
              <w:t>выполненных работ</w:t>
            </w:r>
            <w:r w:rsidR="0045743A" w:rsidRPr="00E02D8D">
              <w:t xml:space="preserve"> в течение </w:t>
            </w:r>
            <w:r w:rsidR="008171FA">
              <w:t>14</w:t>
            </w:r>
            <w:r w:rsidR="0045743A" w:rsidRPr="00E02D8D">
              <w:t xml:space="preserve">  (</w:t>
            </w:r>
            <w:r w:rsidR="008171FA">
              <w:t>четырнадцати</w:t>
            </w:r>
            <w:r w:rsidR="0045743A" w:rsidRPr="00E02D8D">
              <w:t>) календарных дней на</w:t>
            </w:r>
            <w:r>
              <w:t xml:space="preserve"> основании счета,</w:t>
            </w:r>
            <w:r w:rsidR="0045743A" w:rsidRPr="00E02D8D">
              <w:t xml:space="preserve"> выставлен</w:t>
            </w:r>
            <w:r>
              <w:t xml:space="preserve">ного </w:t>
            </w:r>
            <w:r w:rsidR="008171FA">
              <w:t>Исполнителем</w:t>
            </w:r>
            <w:r w:rsidR="0045743A" w:rsidRPr="00E02D8D">
              <w:t>.</w:t>
            </w:r>
          </w:p>
        </w:tc>
      </w:tr>
      <w:tr w:rsidR="0045743A" w:rsidRPr="00C07955" w:rsidTr="00601FFD">
        <w:tc>
          <w:tcPr>
            <w:tcW w:w="0" w:type="auto"/>
          </w:tcPr>
          <w:p w:rsidR="0045743A" w:rsidRPr="00C07955" w:rsidRDefault="0045743A" w:rsidP="005F2447">
            <w:pPr>
              <w:jc w:val="both"/>
              <w:rPr>
                <w:b/>
              </w:rPr>
            </w:pPr>
            <w:r w:rsidRPr="00C07955">
              <w:rPr>
                <w:b/>
              </w:rPr>
              <w:lastRenderedPageBreak/>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B2397F" w:rsidP="000422CC">
            <w:r>
              <w:t xml:space="preserve">В будние дни </w:t>
            </w:r>
            <w:r w:rsidR="0045743A" w:rsidRPr="0045743A">
              <w:t xml:space="preserve">с 14-30 час. </w:t>
            </w:r>
            <w:r w:rsidR="000422CC">
              <w:t>15.11.2019 г. до 09-00 час. 22</w:t>
            </w:r>
            <w:r w:rsidR="001842E3">
              <w:t>.11</w:t>
            </w:r>
            <w:r w:rsidR="0045743A" w:rsidRPr="0045743A">
              <w:t>.2019 г.</w:t>
            </w:r>
            <w:r w:rsidR="00EC49CB">
              <w:t xml:space="preserve"> Обед с 12-00 до 13-00</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Pr="00C07955">
              <w:rPr>
                <w:b/>
                <w:bCs/>
              </w:rPr>
              <w:t>.</w:t>
            </w:r>
            <w:r w:rsidRPr="00C07955">
              <w:t xml:space="preserve"> </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0422CC" w:rsidRDefault="0045743A" w:rsidP="00F06137">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0422CC">
              <w:rPr>
                <w:b/>
                <w:u w:val="single"/>
              </w:rPr>
              <w:t>22</w:t>
            </w:r>
            <w:r w:rsidR="001842E3">
              <w:rPr>
                <w:b/>
                <w:u w:val="single"/>
              </w:rPr>
              <w:t>.11</w:t>
            </w:r>
            <w:r w:rsidRPr="0045743A">
              <w:rPr>
                <w:b/>
                <w:u w:val="single"/>
              </w:rPr>
              <w:t>.2018 г. в 09-00 час.</w:t>
            </w:r>
          </w:p>
          <w:p w:rsidR="0045743A" w:rsidRPr="000422CC" w:rsidRDefault="000422CC" w:rsidP="000422CC">
            <w:pPr>
              <w:tabs>
                <w:tab w:val="left" w:pos="4200"/>
              </w:tabs>
            </w:pPr>
            <w:r>
              <w:rPr>
                <w:sz w:val="22"/>
                <w:szCs w:val="22"/>
              </w:rPr>
              <w:tab/>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F928BF" w:rsidP="00F928BF">
            <w:pPr>
              <w:rPr>
                <w:highlight w:val="yellow"/>
              </w:rPr>
            </w:pPr>
            <w:r w:rsidRPr="00F928BF">
              <w:t>не позднее 20 календарных дней</w:t>
            </w:r>
            <w:r w:rsidR="0045743A" w:rsidRPr="00C07955">
              <w:t xml:space="preserve"> с даты подписания итогового протокола, составленного по результатам запроса котировок </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37B37"/>
    <w:rsid w:val="000422C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66236"/>
    <w:rsid w:val="001842E3"/>
    <w:rsid w:val="00184C81"/>
    <w:rsid w:val="0019129F"/>
    <w:rsid w:val="00191A66"/>
    <w:rsid w:val="0019385F"/>
    <w:rsid w:val="001A594B"/>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D61BD"/>
    <w:rsid w:val="002D63D0"/>
    <w:rsid w:val="002E00B5"/>
    <w:rsid w:val="002E1191"/>
    <w:rsid w:val="002E30CA"/>
    <w:rsid w:val="002E688A"/>
    <w:rsid w:val="002F50B2"/>
    <w:rsid w:val="002F781C"/>
    <w:rsid w:val="00306D39"/>
    <w:rsid w:val="00313218"/>
    <w:rsid w:val="00315136"/>
    <w:rsid w:val="00316E6C"/>
    <w:rsid w:val="0032239B"/>
    <w:rsid w:val="003312F6"/>
    <w:rsid w:val="00331334"/>
    <w:rsid w:val="00333FB4"/>
    <w:rsid w:val="003505B4"/>
    <w:rsid w:val="00356A1C"/>
    <w:rsid w:val="00360007"/>
    <w:rsid w:val="00363650"/>
    <w:rsid w:val="00377BDD"/>
    <w:rsid w:val="00390033"/>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71FA"/>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A7535"/>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97F"/>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6224"/>
    <w:rsid w:val="00BE2384"/>
    <w:rsid w:val="00BE5E69"/>
    <w:rsid w:val="00C01BF1"/>
    <w:rsid w:val="00C03BD6"/>
    <w:rsid w:val="00C04B16"/>
    <w:rsid w:val="00C068A9"/>
    <w:rsid w:val="00C07955"/>
    <w:rsid w:val="00C11777"/>
    <w:rsid w:val="00C12427"/>
    <w:rsid w:val="00C17A06"/>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2432"/>
    <w:rsid w:val="00EA4EB7"/>
    <w:rsid w:val="00EC423C"/>
    <w:rsid w:val="00EC49CB"/>
    <w:rsid w:val="00ED7342"/>
    <w:rsid w:val="00EE145A"/>
    <w:rsid w:val="00EE35B6"/>
    <w:rsid w:val="00EE4384"/>
    <w:rsid w:val="00EF3A44"/>
    <w:rsid w:val="00EF4254"/>
    <w:rsid w:val="00F06137"/>
    <w:rsid w:val="00F142CA"/>
    <w:rsid w:val="00F2134D"/>
    <w:rsid w:val="00F22496"/>
    <w:rsid w:val="00F24C9A"/>
    <w:rsid w:val="00F26BEF"/>
    <w:rsid w:val="00F442C1"/>
    <w:rsid w:val="00F44E44"/>
    <w:rsid w:val="00F928BF"/>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2E00B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2E00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41636">
      <w:marLeft w:val="0"/>
      <w:marRight w:val="0"/>
      <w:marTop w:val="0"/>
      <w:marBottom w:val="0"/>
      <w:divBdr>
        <w:top w:val="none" w:sz="0" w:space="0" w:color="auto"/>
        <w:left w:val="none" w:sz="0" w:space="0" w:color="auto"/>
        <w:bottom w:val="none" w:sz="0" w:space="0" w:color="auto"/>
        <w:right w:val="none" w:sz="0" w:space="0" w:color="auto"/>
      </w:divBdr>
    </w:div>
    <w:div w:id="305941637">
      <w:marLeft w:val="0"/>
      <w:marRight w:val="0"/>
      <w:marTop w:val="0"/>
      <w:marBottom w:val="0"/>
      <w:divBdr>
        <w:top w:val="none" w:sz="0" w:space="0" w:color="auto"/>
        <w:left w:val="none" w:sz="0" w:space="0" w:color="auto"/>
        <w:bottom w:val="none" w:sz="0" w:space="0" w:color="auto"/>
        <w:right w:val="none" w:sz="0" w:space="0" w:color="auto"/>
      </w:divBdr>
    </w:div>
    <w:div w:id="305941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upki.gov.ru/223/purchase/public/purchase/info/lot-info.html?lotId=4526380&amp;purchaseId=3286908&amp;purchaseMethodType=Z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1B7BA-FD3B-4C25-8179-11159A60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ЧУЗ «Больница </vt:lpstr>
      <vt:lpstr>Извещение о проведении запроса котировок № 18</vt:lpstr>
    </vt:vector>
  </TitlesOfParts>
  <Company>James</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2019-11-15T09:22:00Z</dcterms:created>
  <dcterms:modified xsi:type="dcterms:W3CDTF">2019-11-15T09:22:00Z</dcterms:modified>
</cp:coreProperties>
</file>