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99" w:type="dxa"/>
        <w:tblCellSpacing w:w="15" w:type="dxa"/>
        <w:tblInd w:w="-1301" w:type="dxa"/>
        <w:tblBorders>
          <w:top w:val="dotted" w:sz="6" w:space="0" w:color="CCCCCC"/>
          <w:left w:val="dotted" w:sz="6" w:space="0" w:color="CCCCCC"/>
          <w:bottom w:val="dotted" w:sz="6" w:space="0" w:color="CCCCCC"/>
          <w:right w:val="dotted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8"/>
        <w:gridCol w:w="2551"/>
      </w:tblGrid>
      <w:tr w:rsidR="00EB5250" w:rsidRPr="00CD1314" w:rsidTr="007E151D">
        <w:trPr>
          <w:trHeight w:val="570"/>
          <w:tblCellSpacing w:w="15" w:type="dxa"/>
        </w:trPr>
        <w:tc>
          <w:tcPr>
            <w:tcW w:w="8603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EB5250" w:rsidRPr="00CD1314" w:rsidRDefault="00EB5250" w:rsidP="00105AAB">
            <w:pPr>
              <w:spacing w:after="2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CD1314">
              <w:rPr>
                <w:rFonts w:ascii="Verdana" w:eastAsia="Times New Roman" w:hAnsi="Verdana" w:cs="Times New Roman"/>
                <w:b/>
                <w:bCs/>
                <w:color w:val="4D4D4D"/>
                <w:sz w:val="20"/>
                <w:lang w:eastAsia="ru-RU"/>
              </w:rPr>
              <w:t>Памятка для граждан о получении бесплатной медицинской помощи в соответствии с Территориальной программой обязательного медицинского страхования на 2018 год</w:t>
            </w:r>
            <w:r w:rsidR="00752E7A">
              <w:rPr>
                <w:rFonts w:ascii="Verdana" w:eastAsia="Times New Roman" w:hAnsi="Verdana" w:cs="Times New Roman"/>
                <w:b/>
                <w:bCs/>
                <w:color w:val="4D4D4D"/>
                <w:sz w:val="20"/>
                <w:lang w:eastAsia="ru-RU"/>
              </w:rPr>
              <w:t>.</w:t>
            </w:r>
          </w:p>
        </w:tc>
        <w:tc>
          <w:tcPr>
            <w:tcW w:w="2506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EB5250" w:rsidRPr="00CD1314" w:rsidRDefault="00EB5250" w:rsidP="00105AAB">
            <w:pPr>
              <w:spacing w:after="2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B5250" w:rsidRPr="00CD1314" w:rsidTr="007E151D">
        <w:trPr>
          <w:trHeight w:val="330"/>
          <w:tblCellSpacing w:w="15" w:type="dxa"/>
        </w:trPr>
        <w:tc>
          <w:tcPr>
            <w:tcW w:w="8603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EB5250" w:rsidRPr="00CD1314" w:rsidRDefault="00EB5250" w:rsidP="00105AAB">
            <w:pPr>
              <w:spacing w:after="2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D1314">
              <w:rPr>
                <w:rFonts w:ascii="Verdana" w:eastAsia="Times New Roman" w:hAnsi="Verdana" w:cs="Times New Roman"/>
                <w:b/>
                <w:bCs/>
                <w:color w:val="4D4D4D"/>
                <w:sz w:val="20"/>
                <w:lang w:eastAsia="ru-RU"/>
              </w:rPr>
              <w:t>Вид медицинской помощи</w:t>
            </w:r>
          </w:p>
        </w:tc>
        <w:tc>
          <w:tcPr>
            <w:tcW w:w="2506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EB5250" w:rsidRPr="00CD1314" w:rsidRDefault="00EB5250" w:rsidP="00105AAB">
            <w:pPr>
              <w:spacing w:after="2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D1314">
              <w:rPr>
                <w:rFonts w:ascii="Verdana" w:eastAsia="Times New Roman" w:hAnsi="Verdana" w:cs="Times New Roman"/>
                <w:b/>
                <w:bCs/>
                <w:color w:val="4D4D4D"/>
                <w:sz w:val="20"/>
                <w:lang w:eastAsia="ru-RU"/>
              </w:rPr>
              <w:t>Срок ожидания</w:t>
            </w:r>
          </w:p>
        </w:tc>
      </w:tr>
      <w:tr w:rsidR="00EB5250" w:rsidRPr="00CD1314" w:rsidTr="007E151D">
        <w:trPr>
          <w:trHeight w:val="330"/>
          <w:tblCellSpacing w:w="15" w:type="dxa"/>
        </w:trPr>
        <w:tc>
          <w:tcPr>
            <w:tcW w:w="11139" w:type="dxa"/>
            <w:gridSpan w:val="2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EB5250" w:rsidRPr="00CD1314" w:rsidRDefault="00EB5250" w:rsidP="00105AAB">
            <w:pPr>
              <w:spacing w:after="2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D1314">
              <w:rPr>
                <w:rFonts w:ascii="Verdana" w:eastAsia="Times New Roman" w:hAnsi="Verdana" w:cs="Times New Roman"/>
                <w:b/>
                <w:bCs/>
                <w:color w:val="4D4D4D"/>
                <w:sz w:val="20"/>
                <w:lang w:eastAsia="ru-RU"/>
              </w:rPr>
              <w:t>В поликлинике:</w:t>
            </w:r>
          </w:p>
        </w:tc>
      </w:tr>
      <w:tr w:rsidR="00EB5250" w:rsidRPr="00752E7A" w:rsidTr="007E151D">
        <w:trPr>
          <w:trHeight w:val="480"/>
          <w:tblCellSpacing w:w="15" w:type="dxa"/>
        </w:trPr>
        <w:tc>
          <w:tcPr>
            <w:tcW w:w="8603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EB5250" w:rsidRPr="00752E7A" w:rsidRDefault="00EB5250" w:rsidP="00105AAB">
            <w:pPr>
              <w:spacing w:after="24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752E7A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  <w:lang w:eastAsia="ru-RU"/>
              </w:rPr>
              <w:t>• Оказание первичной медико-санитарной помощи в неотложной форме</w:t>
            </w:r>
          </w:p>
        </w:tc>
        <w:tc>
          <w:tcPr>
            <w:tcW w:w="2506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B6783" w:rsidRPr="00752E7A" w:rsidRDefault="00EB5250" w:rsidP="003B6783">
            <w:pPr>
              <w:spacing w:after="240"/>
              <w:jc w:val="both"/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752E7A"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ru-RU"/>
              </w:rPr>
              <w:t>не более 2х часов с</w:t>
            </w:r>
          </w:p>
          <w:p w:rsidR="00EB5250" w:rsidRPr="00752E7A" w:rsidRDefault="00EB5250" w:rsidP="003B6783">
            <w:pPr>
              <w:spacing w:after="24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52E7A"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момента обращения</w:t>
            </w:r>
          </w:p>
        </w:tc>
      </w:tr>
      <w:tr w:rsidR="00EB5250" w:rsidRPr="00752E7A" w:rsidTr="007E151D">
        <w:trPr>
          <w:trHeight w:val="570"/>
          <w:tblCellSpacing w:w="15" w:type="dxa"/>
        </w:trPr>
        <w:tc>
          <w:tcPr>
            <w:tcW w:w="8603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EB5250" w:rsidRPr="00752E7A" w:rsidRDefault="00EB5250" w:rsidP="00105AAB">
            <w:pPr>
              <w:spacing w:after="24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752E7A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  <w:lang w:eastAsia="ru-RU"/>
              </w:rPr>
              <w:t>• Плановое оказание медицинской помощи врачами-терапевтами участковыми, педиатрами, врачами общей практики (семейный врач)</w:t>
            </w:r>
          </w:p>
        </w:tc>
        <w:tc>
          <w:tcPr>
            <w:tcW w:w="2506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B6783" w:rsidRPr="00752E7A" w:rsidRDefault="00EB5250" w:rsidP="003B6783">
            <w:pPr>
              <w:spacing w:after="240"/>
              <w:jc w:val="both"/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752E7A"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не более 24 часов с </w:t>
            </w:r>
          </w:p>
          <w:p w:rsidR="00EB5250" w:rsidRPr="00752E7A" w:rsidRDefault="00EB5250" w:rsidP="003B6783">
            <w:pPr>
              <w:spacing w:after="24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52E7A"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ru-RU"/>
              </w:rPr>
              <w:t>момента обращения</w:t>
            </w:r>
          </w:p>
        </w:tc>
      </w:tr>
      <w:tr w:rsidR="00EB5250" w:rsidRPr="00752E7A" w:rsidTr="007E151D">
        <w:trPr>
          <w:trHeight w:val="810"/>
          <w:tblCellSpacing w:w="15" w:type="dxa"/>
        </w:trPr>
        <w:tc>
          <w:tcPr>
            <w:tcW w:w="8603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EB5250" w:rsidRPr="00752E7A" w:rsidRDefault="00EB5250" w:rsidP="00105AAB">
            <w:pPr>
              <w:spacing w:after="24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752E7A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  <w:lang w:eastAsia="ru-RU"/>
              </w:rPr>
              <w:t>• Прием врача-специалиста при оказании первичной специализированной медико-санитарной помощи в плановой форме (консультации специалистов)</w:t>
            </w:r>
          </w:p>
        </w:tc>
        <w:tc>
          <w:tcPr>
            <w:tcW w:w="2506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B6783" w:rsidRPr="00752E7A" w:rsidRDefault="00EB5250" w:rsidP="003B6783">
            <w:pPr>
              <w:spacing w:after="240"/>
              <w:jc w:val="both"/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752E7A"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ru-RU"/>
              </w:rPr>
              <w:t>не должен превышать</w:t>
            </w:r>
          </w:p>
          <w:p w:rsidR="003B6783" w:rsidRPr="00752E7A" w:rsidRDefault="00EB5250" w:rsidP="003B6783">
            <w:pPr>
              <w:spacing w:after="240"/>
              <w:jc w:val="both"/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752E7A"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14 календарных дней</w:t>
            </w:r>
          </w:p>
          <w:p w:rsidR="00EB5250" w:rsidRPr="00752E7A" w:rsidRDefault="00EB5250" w:rsidP="003B6783">
            <w:pPr>
              <w:spacing w:after="24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52E7A"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с момента обращения</w:t>
            </w:r>
          </w:p>
        </w:tc>
      </w:tr>
      <w:tr w:rsidR="00EB5250" w:rsidRPr="00752E7A" w:rsidTr="007E151D">
        <w:trPr>
          <w:trHeight w:val="810"/>
          <w:tblCellSpacing w:w="15" w:type="dxa"/>
        </w:trPr>
        <w:tc>
          <w:tcPr>
            <w:tcW w:w="8603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EB5250" w:rsidRPr="00752E7A" w:rsidRDefault="00EB5250" w:rsidP="00105AAB">
            <w:pPr>
              <w:spacing w:after="24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752E7A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  <w:lang w:eastAsia="ru-RU"/>
              </w:rPr>
              <w:t>• Диагностические инструментальные и лабораторные исследования (анализы крови, мочи, УЗИ, ЭКГ, маммография и т. д.).</w:t>
            </w:r>
          </w:p>
        </w:tc>
        <w:tc>
          <w:tcPr>
            <w:tcW w:w="2506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B6783" w:rsidRPr="00752E7A" w:rsidRDefault="00EB5250" w:rsidP="003B6783">
            <w:pPr>
              <w:spacing w:after="240"/>
              <w:jc w:val="both"/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752E7A"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ru-RU"/>
              </w:rPr>
              <w:t>не должен превышать</w:t>
            </w:r>
          </w:p>
          <w:p w:rsidR="003B6783" w:rsidRPr="00752E7A" w:rsidRDefault="00EB5250" w:rsidP="003B6783">
            <w:pPr>
              <w:spacing w:after="240"/>
              <w:jc w:val="both"/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752E7A"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14 календарных дней </w:t>
            </w:r>
          </w:p>
          <w:p w:rsidR="00EB5250" w:rsidRPr="00752E7A" w:rsidRDefault="00EB5250" w:rsidP="003B6783">
            <w:pPr>
              <w:spacing w:after="24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52E7A">
              <w:rPr>
                <w:rFonts w:ascii="Verdana" w:eastAsia="Times New Roman" w:hAnsi="Verdana" w:cs="Times New Roman"/>
                <w:sz w:val="16"/>
                <w:szCs w:val="16"/>
                <w:bdr w:val="none" w:sz="0" w:space="0" w:color="auto" w:frame="1"/>
                <w:lang w:eastAsia="ru-RU"/>
              </w:rPr>
              <w:t>со дня назначения</w:t>
            </w:r>
          </w:p>
        </w:tc>
      </w:tr>
      <w:tr w:rsidR="00EB5250" w:rsidRPr="00752E7A" w:rsidTr="007E151D">
        <w:trPr>
          <w:trHeight w:val="570"/>
          <w:tblCellSpacing w:w="15" w:type="dxa"/>
        </w:trPr>
        <w:tc>
          <w:tcPr>
            <w:tcW w:w="8603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EB5250" w:rsidRPr="00752E7A" w:rsidRDefault="00EB5250" w:rsidP="00105AAB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752E7A">
              <w:rPr>
                <w:rFonts w:ascii="Verdana" w:hAnsi="Verdana"/>
                <w:sz w:val="20"/>
                <w:szCs w:val="20"/>
                <w:bdr w:val="none" w:sz="0" w:space="0" w:color="auto" w:frame="1"/>
              </w:rPr>
              <w:t> в консультативных поликлиниках, специализированных поликлиниках, диспансерах, оказывающих первичную специализированную медико-санитарную помощь</w:t>
            </w:r>
          </w:p>
        </w:tc>
        <w:tc>
          <w:tcPr>
            <w:tcW w:w="2506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B6783" w:rsidRPr="00752E7A" w:rsidRDefault="00EB5250" w:rsidP="003B6783">
            <w:pPr>
              <w:spacing w:after="240"/>
              <w:jc w:val="both"/>
              <w:rPr>
                <w:rFonts w:ascii="Verdana" w:hAnsi="Verdana"/>
                <w:sz w:val="16"/>
                <w:szCs w:val="16"/>
                <w:bdr w:val="none" w:sz="0" w:space="0" w:color="auto" w:frame="1"/>
              </w:rPr>
            </w:pPr>
            <w:r w:rsidRPr="00752E7A">
              <w:rPr>
                <w:rFonts w:ascii="Verdana" w:hAnsi="Verdana"/>
                <w:sz w:val="16"/>
                <w:szCs w:val="16"/>
                <w:bdr w:val="none" w:sz="0" w:space="0" w:color="auto" w:frame="1"/>
              </w:rPr>
              <w:t>не более 30 календарных</w:t>
            </w:r>
          </w:p>
          <w:p w:rsidR="00EB5250" w:rsidRPr="00752E7A" w:rsidRDefault="00EB5250" w:rsidP="003B6783">
            <w:pPr>
              <w:spacing w:after="240"/>
              <w:jc w:val="both"/>
              <w:rPr>
                <w:rFonts w:ascii="Verdana" w:hAnsi="Verdana"/>
                <w:sz w:val="16"/>
                <w:szCs w:val="16"/>
              </w:rPr>
            </w:pPr>
            <w:r w:rsidRPr="00752E7A">
              <w:rPr>
                <w:rFonts w:ascii="Verdana" w:hAnsi="Verdana"/>
                <w:sz w:val="16"/>
                <w:szCs w:val="16"/>
                <w:bdr w:val="none" w:sz="0" w:space="0" w:color="auto" w:frame="1"/>
              </w:rPr>
              <w:t xml:space="preserve"> дней с момента обращения</w:t>
            </w:r>
          </w:p>
        </w:tc>
      </w:tr>
      <w:tr w:rsidR="00EB5250" w:rsidRPr="00752E7A" w:rsidTr="007E151D">
        <w:trPr>
          <w:trHeight w:val="810"/>
          <w:tblCellSpacing w:w="15" w:type="dxa"/>
        </w:trPr>
        <w:tc>
          <w:tcPr>
            <w:tcW w:w="8603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EB5250" w:rsidRPr="00752E7A" w:rsidRDefault="00EB5250" w:rsidP="00105AAB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752E7A">
              <w:rPr>
                <w:rFonts w:ascii="Verdana" w:hAnsi="Verdana"/>
                <w:sz w:val="20"/>
                <w:szCs w:val="20"/>
                <w:bdr w:val="none" w:sz="0" w:space="0" w:color="auto" w:frame="1"/>
              </w:rPr>
              <w:t>• Проведение компьютерной томографии, магнитно-резонансной томографии, ангиографии (при наличии направления).</w:t>
            </w:r>
          </w:p>
        </w:tc>
        <w:tc>
          <w:tcPr>
            <w:tcW w:w="2506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B6783" w:rsidRPr="00752E7A" w:rsidRDefault="00EB5250" w:rsidP="003B6783">
            <w:pPr>
              <w:spacing w:after="240"/>
              <w:jc w:val="both"/>
              <w:rPr>
                <w:rFonts w:ascii="Verdana" w:hAnsi="Verdana"/>
                <w:sz w:val="16"/>
                <w:szCs w:val="16"/>
                <w:bdr w:val="none" w:sz="0" w:space="0" w:color="auto" w:frame="1"/>
              </w:rPr>
            </w:pPr>
            <w:r w:rsidRPr="00752E7A">
              <w:rPr>
                <w:rFonts w:ascii="Verdana" w:hAnsi="Verdana"/>
                <w:sz w:val="16"/>
                <w:szCs w:val="16"/>
                <w:bdr w:val="none" w:sz="0" w:space="0" w:color="auto" w:frame="1"/>
              </w:rPr>
              <w:t>не должен превышать</w:t>
            </w:r>
          </w:p>
          <w:p w:rsidR="003B6783" w:rsidRPr="00752E7A" w:rsidRDefault="00EB5250" w:rsidP="003B6783">
            <w:pPr>
              <w:spacing w:after="240"/>
              <w:jc w:val="both"/>
              <w:rPr>
                <w:rFonts w:ascii="Verdana" w:hAnsi="Verdana"/>
                <w:sz w:val="16"/>
                <w:szCs w:val="16"/>
                <w:bdr w:val="none" w:sz="0" w:space="0" w:color="auto" w:frame="1"/>
              </w:rPr>
            </w:pPr>
            <w:r w:rsidRPr="00752E7A">
              <w:rPr>
                <w:rFonts w:ascii="Verdana" w:hAnsi="Verdana"/>
                <w:sz w:val="16"/>
                <w:szCs w:val="16"/>
                <w:bdr w:val="none" w:sz="0" w:space="0" w:color="auto" w:frame="1"/>
              </w:rPr>
              <w:t>30 календарных дней</w:t>
            </w:r>
          </w:p>
          <w:p w:rsidR="00EB5250" w:rsidRPr="00752E7A" w:rsidRDefault="00EB5250" w:rsidP="003B6783">
            <w:pPr>
              <w:spacing w:after="240"/>
              <w:jc w:val="both"/>
              <w:rPr>
                <w:rFonts w:ascii="Verdana" w:hAnsi="Verdana"/>
                <w:sz w:val="16"/>
                <w:szCs w:val="16"/>
              </w:rPr>
            </w:pPr>
            <w:r w:rsidRPr="00752E7A">
              <w:rPr>
                <w:rFonts w:ascii="Verdana" w:hAnsi="Verdana"/>
                <w:sz w:val="16"/>
                <w:szCs w:val="16"/>
                <w:bdr w:val="none" w:sz="0" w:space="0" w:color="auto" w:frame="1"/>
              </w:rPr>
              <w:t xml:space="preserve"> со дня назначения</w:t>
            </w:r>
          </w:p>
        </w:tc>
      </w:tr>
      <w:tr w:rsidR="00EB5250" w:rsidRPr="00752E7A" w:rsidTr="007E151D">
        <w:trPr>
          <w:trHeight w:val="810"/>
          <w:tblCellSpacing w:w="15" w:type="dxa"/>
        </w:trPr>
        <w:tc>
          <w:tcPr>
            <w:tcW w:w="8603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EB5250" w:rsidRPr="00752E7A" w:rsidRDefault="00EB5250" w:rsidP="00105AAB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752E7A">
              <w:rPr>
                <w:rStyle w:val="a3"/>
                <w:rFonts w:ascii="Verdana" w:hAnsi="Verdana"/>
                <w:sz w:val="20"/>
                <w:szCs w:val="20"/>
                <w:bdr w:val="none" w:sz="0" w:space="0" w:color="auto" w:frame="1"/>
              </w:rPr>
              <w:t>Госпитализация в дневной стационар всех типов </w:t>
            </w:r>
            <w:r w:rsidRPr="00752E7A">
              <w:rPr>
                <w:rFonts w:ascii="Verdana" w:hAnsi="Verdana"/>
                <w:sz w:val="20"/>
                <w:szCs w:val="20"/>
                <w:bdr w:val="none" w:sz="0" w:space="0" w:color="auto" w:frame="1"/>
              </w:rPr>
              <w:t>(при оказании специализированной, за исключением высокотехнологичной медицинской помощи)</w:t>
            </w:r>
          </w:p>
        </w:tc>
        <w:tc>
          <w:tcPr>
            <w:tcW w:w="2506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B6783" w:rsidRPr="00752E7A" w:rsidRDefault="00EB5250" w:rsidP="003B6783">
            <w:pPr>
              <w:spacing w:after="240"/>
              <w:jc w:val="both"/>
              <w:rPr>
                <w:rFonts w:ascii="Verdana" w:hAnsi="Verdana"/>
                <w:sz w:val="16"/>
                <w:szCs w:val="16"/>
                <w:bdr w:val="none" w:sz="0" w:space="0" w:color="auto" w:frame="1"/>
              </w:rPr>
            </w:pPr>
            <w:r w:rsidRPr="00752E7A">
              <w:rPr>
                <w:rFonts w:ascii="Verdana" w:hAnsi="Verdana"/>
                <w:sz w:val="16"/>
                <w:szCs w:val="16"/>
                <w:bdr w:val="none" w:sz="0" w:space="0" w:color="auto" w:frame="1"/>
              </w:rPr>
              <w:t>не более 20 календарных</w:t>
            </w:r>
          </w:p>
          <w:p w:rsidR="003B6783" w:rsidRPr="00752E7A" w:rsidRDefault="00EB5250" w:rsidP="003B6783">
            <w:pPr>
              <w:spacing w:after="240"/>
              <w:jc w:val="both"/>
              <w:rPr>
                <w:rFonts w:ascii="Verdana" w:hAnsi="Verdana"/>
                <w:sz w:val="16"/>
                <w:szCs w:val="16"/>
                <w:bdr w:val="none" w:sz="0" w:space="0" w:color="auto" w:frame="1"/>
              </w:rPr>
            </w:pPr>
            <w:r w:rsidRPr="00752E7A">
              <w:rPr>
                <w:rFonts w:ascii="Verdana" w:hAnsi="Verdana"/>
                <w:sz w:val="16"/>
                <w:szCs w:val="16"/>
                <w:bdr w:val="none" w:sz="0" w:space="0" w:color="auto" w:frame="1"/>
              </w:rPr>
              <w:t xml:space="preserve"> дней с регистрацией </w:t>
            </w:r>
          </w:p>
          <w:p w:rsidR="003B6783" w:rsidRPr="00752E7A" w:rsidRDefault="00EB5250" w:rsidP="003B6783">
            <w:pPr>
              <w:spacing w:after="240"/>
              <w:jc w:val="both"/>
              <w:rPr>
                <w:rFonts w:ascii="Verdana" w:hAnsi="Verdana"/>
                <w:sz w:val="16"/>
                <w:szCs w:val="16"/>
                <w:bdr w:val="none" w:sz="0" w:space="0" w:color="auto" w:frame="1"/>
              </w:rPr>
            </w:pPr>
            <w:r w:rsidRPr="00752E7A">
              <w:rPr>
                <w:rFonts w:ascii="Verdana" w:hAnsi="Verdana"/>
                <w:sz w:val="16"/>
                <w:szCs w:val="16"/>
                <w:bdr w:val="none" w:sz="0" w:space="0" w:color="auto" w:frame="1"/>
              </w:rPr>
              <w:t xml:space="preserve">предполагаемой даты </w:t>
            </w:r>
          </w:p>
          <w:p w:rsidR="00EB5250" w:rsidRPr="00752E7A" w:rsidRDefault="00EB5250" w:rsidP="003B6783">
            <w:pPr>
              <w:spacing w:after="240"/>
              <w:jc w:val="both"/>
              <w:rPr>
                <w:rFonts w:ascii="Verdana" w:hAnsi="Verdana"/>
                <w:sz w:val="16"/>
                <w:szCs w:val="16"/>
              </w:rPr>
            </w:pPr>
            <w:r w:rsidRPr="00752E7A">
              <w:rPr>
                <w:rFonts w:ascii="Verdana" w:hAnsi="Verdana"/>
                <w:sz w:val="16"/>
                <w:szCs w:val="16"/>
                <w:bdr w:val="none" w:sz="0" w:space="0" w:color="auto" w:frame="1"/>
              </w:rPr>
              <w:t>госпитализации</w:t>
            </w:r>
          </w:p>
        </w:tc>
      </w:tr>
      <w:tr w:rsidR="00EB5250" w:rsidRPr="00752E7A" w:rsidTr="007E151D">
        <w:trPr>
          <w:trHeight w:val="1050"/>
          <w:tblCellSpacing w:w="15" w:type="dxa"/>
        </w:trPr>
        <w:tc>
          <w:tcPr>
            <w:tcW w:w="8603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EB5250" w:rsidRPr="00752E7A" w:rsidRDefault="00EB5250" w:rsidP="00105AAB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752E7A">
              <w:rPr>
                <w:rStyle w:val="a3"/>
                <w:rFonts w:ascii="Verdana" w:hAnsi="Verdana"/>
                <w:sz w:val="20"/>
                <w:szCs w:val="20"/>
                <w:bdr w:val="none" w:sz="0" w:space="0" w:color="auto" w:frame="1"/>
              </w:rPr>
              <w:t>Госпитализация в круглосуточный стационар </w:t>
            </w:r>
            <w:r w:rsidRPr="00752E7A">
              <w:rPr>
                <w:rFonts w:ascii="Verdana" w:hAnsi="Verdana"/>
                <w:sz w:val="20"/>
                <w:szCs w:val="20"/>
                <w:bdr w:val="none" w:sz="0" w:space="0" w:color="auto" w:frame="1"/>
              </w:rPr>
              <w:t>(при оказании специализированной, за исключением высокотехнологичной медицинской помощи)</w:t>
            </w:r>
          </w:p>
        </w:tc>
        <w:tc>
          <w:tcPr>
            <w:tcW w:w="2506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3B6783" w:rsidRPr="00752E7A" w:rsidRDefault="00EB5250" w:rsidP="003B6783">
            <w:pPr>
              <w:spacing w:after="240"/>
              <w:jc w:val="both"/>
              <w:rPr>
                <w:rFonts w:ascii="Verdana" w:hAnsi="Verdana"/>
                <w:sz w:val="16"/>
                <w:szCs w:val="16"/>
                <w:bdr w:val="none" w:sz="0" w:space="0" w:color="auto" w:frame="1"/>
              </w:rPr>
            </w:pPr>
            <w:r w:rsidRPr="00752E7A">
              <w:rPr>
                <w:rFonts w:ascii="Verdana" w:hAnsi="Verdana"/>
                <w:sz w:val="16"/>
                <w:szCs w:val="16"/>
                <w:bdr w:val="none" w:sz="0" w:space="0" w:color="auto" w:frame="1"/>
              </w:rPr>
              <w:t xml:space="preserve">не должен превышать </w:t>
            </w:r>
          </w:p>
          <w:p w:rsidR="003B6783" w:rsidRPr="00752E7A" w:rsidRDefault="00EB5250" w:rsidP="003B6783">
            <w:pPr>
              <w:spacing w:after="240"/>
              <w:jc w:val="both"/>
              <w:rPr>
                <w:rFonts w:ascii="Verdana" w:hAnsi="Verdana"/>
                <w:sz w:val="16"/>
                <w:szCs w:val="16"/>
                <w:bdr w:val="none" w:sz="0" w:space="0" w:color="auto" w:frame="1"/>
              </w:rPr>
            </w:pPr>
            <w:r w:rsidRPr="00752E7A">
              <w:rPr>
                <w:rFonts w:ascii="Verdana" w:hAnsi="Verdana"/>
                <w:sz w:val="16"/>
                <w:szCs w:val="16"/>
                <w:bdr w:val="none" w:sz="0" w:space="0" w:color="auto" w:frame="1"/>
              </w:rPr>
              <w:t>30 календарных дней</w:t>
            </w:r>
          </w:p>
          <w:p w:rsidR="003B6783" w:rsidRPr="00752E7A" w:rsidRDefault="00EB5250" w:rsidP="003B6783">
            <w:pPr>
              <w:spacing w:after="240"/>
              <w:jc w:val="both"/>
              <w:rPr>
                <w:rFonts w:ascii="Verdana" w:hAnsi="Verdana"/>
                <w:sz w:val="16"/>
                <w:szCs w:val="16"/>
                <w:bdr w:val="none" w:sz="0" w:space="0" w:color="auto" w:frame="1"/>
              </w:rPr>
            </w:pPr>
            <w:r w:rsidRPr="00752E7A">
              <w:rPr>
                <w:rFonts w:ascii="Verdana" w:hAnsi="Verdana"/>
                <w:sz w:val="16"/>
                <w:szCs w:val="16"/>
                <w:bdr w:val="none" w:sz="0" w:space="0" w:color="auto" w:frame="1"/>
              </w:rPr>
              <w:t xml:space="preserve"> с момента выдачи</w:t>
            </w:r>
          </w:p>
          <w:p w:rsidR="003B6783" w:rsidRPr="00752E7A" w:rsidRDefault="00EB5250" w:rsidP="003B6783">
            <w:pPr>
              <w:spacing w:after="240"/>
              <w:jc w:val="both"/>
              <w:rPr>
                <w:rFonts w:ascii="Verdana" w:hAnsi="Verdana"/>
                <w:sz w:val="16"/>
                <w:szCs w:val="16"/>
                <w:bdr w:val="none" w:sz="0" w:space="0" w:color="auto" w:frame="1"/>
              </w:rPr>
            </w:pPr>
            <w:r w:rsidRPr="00752E7A">
              <w:rPr>
                <w:rFonts w:ascii="Verdana" w:hAnsi="Verdana"/>
                <w:sz w:val="16"/>
                <w:szCs w:val="16"/>
                <w:bdr w:val="none" w:sz="0" w:space="0" w:color="auto" w:frame="1"/>
              </w:rPr>
              <w:t xml:space="preserve"> лечащим врачом </w:t>
            </w:r>
          </w:p>
          <w:p w:rsidR="00EB5250" w:rsidRPr="00752E7A" w:rsidRDefault="00EB5250" w:rsidP="003B6783">
            <w:pPr>
              <w:spacing w:after="240"/>
              <w:jc w:val="both"/>
              <w:rPr>
                <w:rFonts w:ascii="Verdana" w:hAnsi="Verdana"/>
                <w:sz w:val="16"/>
                <w:szCs w:val="16"/>
              </w:rPr>
            </w:pPr>
            <w:r w:rsidRPr="00752E7A">
              <w:rPr>
                <w:rFonts w:ascii="Verdana" w:hAnsi="Verdana"/>
                <w:sz w:val="16"/>
                <w:szCs w:val="16"/>
                <w:bdr w:val="none" w:sz="0" w:space="0" w:color="auto" w:frame="1"/>
              </w:rPr>
              <w:t>направления на госпитализацию</w:t>
            </w:r>
          </w:p>
        </w:tc>
      </w:tr>
      <w:tr w:rsidR="00EB5250" w:rsidRPr="00752E7A" w:rsidTr="007E151D">
        <w:trPr>
          <w:trHeight w:val="570"/>
          <w:tblCellSpacing w:w="15" w:type="dxa"/>
        </w:trPr>
        <w:tc>
          <w:tcPr>
            <w:tcW w:w="8603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EB5250" w:rsidRPr="00752E7A" w:rsidRDefault="00EB5250" w:rsidP="00105AAB">
            <w:pPr>
              <w:spacing w:after="24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6" w:type="dxa"/>
            <w:vAlign w:val="center"/>
            <w:hideMark/>
          </w:tcPr>
          <w:p w:rsidR="00EB5250" w:rsidRPr="00752E7A" w:rsidRDefault="00EB5250" w:rsidP="003B6783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B5250" w:rsidRPr="00752E7A" w:rsidTr="007E151D">
        <w:trPr>
          <w:trHeight w:val="570"/>
          <w:tblCellSpacing w:w="15" w:type="dxa"/>
        </w:trPr>
        <w:tc>
          <w:tcPr>
            <w:tcW w:w="8603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EB5250" w:rsidRPr="00752E7A" w:rsidRDefault="00EB5250" w:rsidP="00105AAB">
            <w:pPr>
              <w:spacing w:after="240"/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52E7A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  <w:lang w:eastAsia="ru-RU"/>
              </w:rPr>
              <w:t>В консультативных поликлиниках, специализированных поликлиниках, диспансерах, оказывающих первичную специализированную медико-санитарную помощь</w:t>
            </w:r>
          </w:p>
        </w:tc>
        <w:tc>
          <w:tcPr>
            <w:tcW w:w="2506" w:type="dxa"/>
            <w:tcBorders>
              <w:right w:val="dotted" w:sz="6" w:space="0" w:color="CCCCCC"/>
            </w:tcBorders>
            <w:vAlign w:val="center"/>
            <w:hideMark/>
          </w:tcPr>
          <w:p w:rsidR="003B6783" w:rsidRPr="00752E7A" w:rsidRDefault="00EB5250" w:rsidP="003B678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2E7A">
              <w:rPr>
                <w:rFonts w:eastAsia="Times New Roman" w:cs="Times New Roman"/>
                <w:sz w:val="20"/>
                <w:szCs w:val="20"/>
                <w:lang w:eastAsia="ru-RU"/>
              </w:rPr>
              <w:t>не более 30 календарных</w:t>
            </w:r>
          </w:p>
          <w:p w:rsidR="00EB5250" w:rsidRPr="00752E7A" w:rsidRDefault="00EB5250" w:rsidP="003B678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2E7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дней с момента обращения</w:t>
            </w:r>
          </w:p>
        </w:tc>
      </w:tr>
      <w:tr w:rsidR="00EB5250" w:rsidRPr="00752E7A" w:rsidTr="007E151D">
        <w:trPr>
          <w:trHeight w:val="570"/>
          <w:tblCellSpacing w:w="15" w:type="dxa"/>
        </w:trPr>
        <w:tc>
          <w:tcPr>
            <w:tcW w:w="8603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EB5250" w:rsidRPr="00752E7A" w:rsidRDefault="00EB5250" w:rsidP="00105AAB">
            <w:pPr>
              <w:spacing w:after="240"/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52E7A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  <w:lang w:eastAsia="ru-RU"/>
              </w:rPr>
              <w:t>• Проведение компьютерной томографии, магнитно-резонансной томографии, ангиографии (при наличии направления).</w:t>
            </w:r>
          </w:p>
        </w:tc>
        <w:tc>
          <w:tcPr>
            <w:tcW w:w="2506" w:type="dxa"/>
            <w:tcBorders>
              <w:right w:val="dotted" w:sz="6" w:space="0" w:color="CCCCCC"/>
            </w:tcBorders>
            <w:vAlign w:val="center"/>
            <w:hideMark/>
          </w:tcPr>
          <w:p w:rsidR="003B6783" w:rsidRPr="00752E7A" w:rsidRDefault="00EB5250" w:rsidP="003B678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2E7A">
              <w:rPr>
                <w:rFonts w:eastAsia="Times New Roman" w:cs="Times New Roman"/>
                <w:sz w:val="20"/>
                <w:szCs w:val="20"/>
                <w:lang w:eastAsia="ru-RU"/>
              </w:rPr>
              <w:t>не должен превышать</w:t>
            </w:r>
          </w:p>
          <w:p w:rsidR="003B6783" w:rsidRPr="00752E7A" w:rsidRDefault="00EB5250" w:rsidP="003B678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2E7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30 календарных дней со </w:t>
            </w:r>
          </w:p>
          <w:p w:rsidR="00EB5250" w:rsidRPr="00752E7A" w:rsidRDefault="00EB5250" w:rsidP="003B678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2E7A">
              <w:rPr>
                <w:rFonts w:eastAsia="Times New Roman" w:cs="Times New Roman"/>
                <w:sz w:val="20"/>
                <w:szCs w:val="20"/>
                <w:lang w:eastAsia="ru-RU"/>
              </w:rPr>
              <w:t>дня назначения</w:t>
            </w:r>
          </w:p>
        </w:tc>
      </w:tr>
      <w:tr w:rsidR="00EB5250" w:rsidRPr="00752E7A" w:rsidTr="007E151D">
        <w:trPr>
          <w:trHeight w:val="570"/>
          <w:tblCellSpacing w:w="15" w:type="dxa"/>
        </w:trPr>
        <w:tc>
          <w:tcPr>
            <w:tcW w:w="8603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EB5250" w:rsidRPr="00752E7A" w:rsidRDefault="00EB5250" w:rsidP="00105AAB">
            <w:pPr>
              <w:spacing w:after="240"/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52E7A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  <w:lang w:eastAsia="ru-RU"/>
              </w:rPr>
              <w:t>Госпитализация в дневной стационар всех типов (при оказании специализированной, за исключением высокотехнологичной медицинской помощи)</w:t>
            </w:r>
          </w:p>
        </w:tc>
        <w:tc>
          <w:tcPr>
            <w:tcW w:w="2506" w:type="dxa"/>
            <w:tcBorders>
              <w:right w:val="dotted" w:sz="6" w:space="0" w:color="CCCCCC"/>
            </w:tcBorders>
            <w:vAlign w:val="center"/>
            <w:hideMark/>
          </w:tcPr>
          <w:p w:rsidR="003B6783" w:rsidRPr="00752E7A" w:rsidRDefault="00EB5250" w:rsidP="003B678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2E7A">
              <w:rPr>
                <w:rFonts w:eastAsia="Times New Roman" w:cs="Times New Roman"/>
                <w:sz w:val="20"/>
                <w:szCs w:val="20"/>
                <w:lang w:eastAsia="ru-RU"/>
              </w:rPr>
              <w:t>не более 20 календарных</w:t>
            </w:r>
          </w:p>
          <w:p w:rsidR="003B6783" w:rsidRPr="00752E7A" w:rsidRDefault="00EB5250" w:rsidP="003B678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2E7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дней с регистрацией</w:t>
            </w:r>
          </w:p>
          <w:p w:rsidR="003B6783" w:rsidRPr="00752E7A" w:rsidRDefault="00EB5250" w:rsidP="003B678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2E7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предполагаемой даты </w:t>
            </w:r>
          </w:p>
          <w:p w:rsidR="00EB5250" w:rsidRPr="00752E7A" w:rsidRDefault="00EB5250" w:rsidP="003B678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2E7A">
              <w:rPr>
                <w:rFonts w:eastAsia="Times New Roman" w:cs="Times New Roman"/>
                <w:sz w:val="20"/>
                <w:szCs w:val="20"/>
                <w:lang w:eastAsia="ru-RU"/>
              </w:rPr>
              <w:t>госпитализации</w:t>
            </w:r>
          </w:p>
        </w:tc>
      </w:tr>
      <w:tr w:rsidR="00EB5250" w:rsidRPr="00752E7A" w:rsidTr="007E151D">
        <w:trPr>
          <w:trHeight w:val="570"/>
          <w:tblCellSpacing w:w="15" w:type="dxa"/>
        </w:trPr>
        <w:tc>
          <w:tcPr>
            <w:tcW w:w="8603" w:type="dxa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EB5250" w:rsidRPr="00752E7A" w:rsidRDefault="00EB5250" w:rsidP="00105AAB">
            <w:pPr>
              <w:spacing w:after="240"/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52E7A"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  <w:lang w:eastAsia="ru-RU"/>
              </w:rPr>
              <w:t>Госпитализация в круглосуточный стационар (при оказании специализированной, за исключением высокотехнологичной медицинской помощи)</w:t>
            </w:r>
          </w:p>
        </w:tc>
        <w:tc>
          <w:tcPr>
            <w:tcW w:w="2506" w:type="dxa"/>
            <w:tcBorders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3B6783" w:rsidRPr="00752E7A" w:rsidRDefault="00EB5250" w:rsidP="003B678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2E7A">
              <w:rPr>
                <w:rFonts w:eastAsia="Times New Roman" w:cs="Times New Roman"/>
                <w:sz w:val="20"/>
                <w:szCs w:val="20"/>
                <w:lang w:eastAsia="ru-RU"/>
              </w:rPr>
              <w:t>не должен превышать 30</w:t>
            </w:r>
          </w:p>
          <w:p w:rsidR="003B6783" w:rsidRPr="00752E7A" w:rsidRDefault="00EB5250" w:rsidP="003B678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2E7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календарных дней с</w:t>
            </w:r>
          </w:p>
          <w:p w:rsidR="003B6783" w:rsidRPr="00752E7A" w:rsidRDefault="00EB5250" w:rsidP="003B678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2E7A">
              <w:rPr>
                <w:rFonts w:eastAsia="Times New Roman" w:cs="Times New Roman"/>
                <w:sz w:val="20"/>
                <w:szCs w:val="20"/>
                <w:lang w:eastAsia="ru-RU"/>
              </w:rPr>
              <w:t>момента выдачи лечащим</w:t>
            </w:r>
          </w:p>
          <w:p w:rsidR="003B6783" w:rsidRPr="00752E7A" w:rsidRDefault="00EB5250" w:rsidP="003B678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2E7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врачом направления на</w:t>
            </w:r>
          </w:p>
          <w:p w:rsidR="00EB5250" w:rsidRPr="00752E7A" w:rsidRDefault="00EB5250" w:rsidP="003B678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52E7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госпитализацию</w:t>
            </w:r>
          </w:p>
        </w:tc>
      </w:tr>
    </w:tbl>
    <w:p w:rsidR="00EB5250" w:rsidRPr="00752E7A" w:rsidRDefault="00EB5250" w:rsidP="00EB5250">
      <w:pPr>
        <w:tabs>
          <w:tab w:val="left" w:pos="6330"/>
        </w:tabs>
        <w:jc w:val="both"/>
        <w:rPr>
          <w:rFonts w:ascii="Verdana" w:hAnsi="Verdana"/>
          <w:sz w:val="18"/>
          <w:szCs w:val="18"/>
        </w:rPr>
      </w:pPr>
    </w:p>
    <w:p w:rsidR="00EB5250" w:rsidRPr="00752E7A" w:rsidRDefault="00EB5250" w:rsidP="00EB5250">
      <w:pPr>
        <w:tabs>
          <w:tab w:val="left" w:pos="6330"/>
        </w:tabs>
        <w:jc w:val="both"/>
        <w:rPr>
          <w:rFonts w:ascii="Verdana" w:hAnsi="Verdana"/>
          <w:sz w:val="18"/>
          <w:szCs w:val="18"/>
        </w:rPr>
      </w:pPr>
    </w:p>
    <w:p w:rsidR="00EB5250" w:rsidRPr="00752E7A" w:rsidRDefault="00EB5250" w:rsidP="00EB5250">
      <w:pPr>
        <w:tabs>
          <w:tab w:val="left" w:pos="6330"/>
        </w:tabs>
        <w:jc w:val="both"/>
        <w:rPr>
          <w:rFonts w:ascii="Verdana" w:hAnsi="Verdana"/>
          <w:sz w:val="18"/>
          <w:szCs w:val="18"/>
        </w:rPr>
      </w:pPr>
    </w:p>
    <w:p w:rsidR="00EB5250" w:rsidRPr="00752E7A" w:rsidRDefault="00EB5250" w:rsidP="00EB5250">
      <w:pPr>
        <w:tabs>
          <w:tab w:val="left" w:pos="6330"/>
        </w:tabs>
        <w:jc w:val="both"/>
        <w:rPr>
          <w:rFonts w:ascii="Verdana" w:hAnsi="Verdana"/>
          <w:sz w:val="18"/>
          <w:szCs w:val="18"/>
        </w:rPr>
      </w:pPr>
    </w:p>
    <w:p w:rsidR="00EB5250" w:rsidRDefault="00EB5250" w:rsidP="00EB5250">
      <w:pPr>
        <w:tabs>
          <w:tab w:val="left" w:pos="6330"/>
        </w:tabs>
        <w:jc w:val="both"/>
        <w:rPr>
          <w:rFonts w:ascii="Verdana" w:hAnsi="Verdana"/>
          <w:color w:val="000000"/>
          <w:sz w:val="18"/>
          <w:szCs w:val="18"/>
        </w:rPr>
      </w:pPr>
    </w:p>
    <w:p w:rsidR="00EB5250" w:rsidRDefault="00EB5250" w:rsidP="00EB5250">
      <w:pPr>
        <w:tabs>
          <w:tab w:val="left" w:pos="6330"/>
        </w:tabs>
        <w:jc w:val="both"/>
      </w:pPr>
      <w:r w:rsidRPr="00752E7A">
        <w:rPr>
          <w:rFonts w:ascii="Verdana" w:hAnsi="Verdana"/>
          <w:b/>
          <w:color w:val="000000"/>
          <w:sz w:val="18"/>
          <w:szCs w:val="18"/>
        </w:rPr>
        <w:t xml:space="preserve">   Порядок и условия оказания медицинской помощи</w:t>
      </w:r>
      <w:r>
        <w:rPr>
          <w:rFonts w:ascii="Verdana" w:hAnsi="Verdana"/>
          <w:color w:val="000000"/>
          <w:sz w:val="18"/>
          <w:szCs w:val="18"/>
        </w:rPr>
        <w:t>, в том числе сроки ожидания медицинский помощи В соответствии со статьей 21 Федерального закона от 21.11.2011 N 323-ФЗ "Об основах охраны здоровья граждан в Российской Федерации" для получения медицинской помощи граждане имеют право на выбор врача, с учетом согласия этого врача, а также на выбор медицинской организации в порядке, утвержденном приказом Министерства здравоохранения и социального развития Российской Федерации от 26.04.2012 N 406н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помощи". Плановая медицинская помощь в рамках территориальной программы обязательного медицинского страхования оказывается гражданам, застрахованным в системе обязательного медицинского страхования, при предъявлении ими полиса обязательного медицинского страхования (далее - полис) и документа, удостоверяющего личность. В случае необходимости получения плановой медицинской помощи застрахованным, не имеющим возможности предъявить полис, сообщается наименование застраховавшей его страховой медицинской организации, при этом медицинская организация осуществляет проверку факта страхования в системе обязательного медицинского страхования. При подтверждении информации о страховании медицинская организация оказывает плановую медицинскую помощь. В случае не подтверждения данной информации пациенту даются разъяснения о необходимости получить полис и после этого повторно обратиться в медицинскую организацию для получения плановой медицинской помощи. Плановый прием врача, плановые диагностические исследования и лечебные мероприятия в амбулаторных условиях осуществляются в порядке очереди, по предварительной записи. Срок ожидания планового приема врачей-терапевтов участковых, врачей- педиатров участковых, врачей общей практики (семейных врачей) - не более 2 рабочих дней со дня обращения. Срок ожидания приема врачей-специалистов при оказании первичной специализированной медико-санитарной помощи в плановой форме по направлению лечащего врача составляет не более 7 рабочих дней со дня обращения. Срок ожидания проведения диагностических инструментальных и лабораторных исследований при оказании первичной медико-санитарной помощи в плановой форме составляет не более 14 рабочих дней со дня обращения. Срок ожидания проведения компьютерной томографии, магнитно-резонансной томогра</w:t>
      </w:r>
      <w:r w:rsidRPr="00A63AA6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 xml:space="preserve">афии и ангиографии при оказании первичной медико-санитарной помощи в плановой форме составляет не более 30 рабочих дней со дня обращения. Срок ожидания оказания первичной медико-санитарной помощи в условиях дневного стационара в плановой форме составляет не более 20 дней со дня выдачи лечащим врачом направления на госпитализацию. Срок ожидания оказания специализированной, за исключением высокотехнологичной, медицинской помощи в стационарных условиях в плановой форме составляет не более 30 дней со дня выдачи лечащим врачом направления на госпитализацию. Продолжительность приема пациентов, объем консультативно-диагностических и лечебных мероприятий в медицинских </w:t>
      </w:r>
      <w:r>
        <w:rPr>
          <w:rFonts w:ascii="Verdana" w:hAnsi="Verdana"/>
          <w:color w:val="000000"/>
          <w:sz w:val="18"/>
          <w:szCs w:val="18"/>
        </w:rPr>
        <w:lastRenderedPageBreak/>
        <w:t>организациях, оказывающих первичную медико- санитарную помощь в амбулаторных условиях, а также срок пребывания в условиях дневного стационара определяются лечащим врачом согласно медицинским показаниям и состоянию пациента с учетом утвержденных порядков, стандартов оказания медицинской помощи. В медицинских организациях, оказывающих специализированную медицинскую помощь в стационарных условиях, ведется лист ожидания оказания специализированной медицинской помощи в плановой форме и осуществляется информирование граждан в доступной форме, в том числе с использованием информационно-телекоммуникационной сети "Интернет", о сроках ожидания оказания специализированной медицинской помощи с учетом требований законодательства Российской Федерации о персональных данных. Дети до 5 лет, беременные госпитализируются в плановом порядке не позднее 48 часов с момента определения показаний, при наличии экстренных показаний - безотлагательно. Срок ожидания оказания первичной медико-санитарной помощи в неотложной форме составляет не более 2 часов с момента обращения. Первичная медико-санитарная помощь в экстренной форме (острые и внезапные ухудшения в состоянии здоровья, в том числе высокая температура (38 градусов Цельсия и выше), острые и внезапные боли любой локализации, судороги, нарушения сердечного ритма, кровотечения, иные состояния, заболевания, отравления и травмы, требующие экстренной помощи и консультации врача) оказывается вне очереди и без предварительной записи в любой медицинской организации, оказывающей первичную медико-санитарную помощь в амбулаторных условиях, независимо от территориального прикрепления, наличия полиса и документа, удостоверяющего личность. Госпитализация для оказания специализированной медицинской помощи в экстренной и неотложной формах в условиях стационара, осуществляется при доставке пациента службой скорой помощи, по направлению фельдшера фельдшерско- акушерского пункта, врача медицинской организации, оказывающей первичную медико- санитарную помощь в амбулаторных условиях, а такж</w:t>
      </w:r>
      <w:r w:rsidRPr="00A63AA6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 xml:space="preserve">е при самостоятельном обращении пациента в приемное отделение стационара. Экстренная госпитализация при состояниях, угрожающих жизни пациента, осуществляется в ближайший стационар. Отсутствие полиса и документа, удостоверяющего личность, не является основанием для отказа в экстренной госпитализации. Объем обследования и лечения, продолжительность пребывания в условиях стационара и дневного стационара определяются лечащим врачом в соответствии с состоянием больного, медицинскими показаниями, стандартами оказания медицинской помощи. Лечащий врач вправе отклоняться от стандартов с учетом имеющихся индивидуальных показаний. Условия размещения в палате стационара должны соответствовать нормативам, установленным федеральным законодательством и законодательством Краснодарского края. Пациенты размещаются в маломестных палатах (боксах) по медицинским и (или) эпидемиологическим показаниям в соответствии с приказом Министерства здравоохранения и социального развития Российской Федерации от 15.05.2012 N 535н "Об утверждении перечня медицинских и эпидемиологических показаний к размещению пациентов в маломестных палатах (боксах)". Пациенты, получающие бесплатную медицинскую помощь в подразделениях с особым санитарно-эпидемиологическим режимом, обеспечиваются медицинской организацией сменной одеждой и обувью (бахилами) на бесплатной основе. При проведении лечебно-диагностических манипуляций, в том числе при оказании первичной медико-санитарной помощи в амбулаторных условиях, пациент обеспечивается индивидуальным комплектом белья (простыни, подкладные пеленки, салфетки, бахилы), в том числе разовым, на бесплатной основе. Больные, беременные, роженицы, родильницы и новорожденные обеспечиваются в круглосуточных стационарах бесплатным лечебным питанием в соответствии с федеральным законодательством и законодательством Краснодарского края Гарантируется бесплатное обеспечение койко-местом и питанием лица, ухаживающего за несовершеннолетним в возрасте до 4 лет и несовершеннолетним старше 4 лет, при наличии медицинских показаний к нахождению с ним ухаживающего лица. 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бедствий) за счет средств обязательного медицинского страхования и соответствующих бюджетов. В целях выполнения порядков оказания медицинской помощи и стандартов медицинской помощи медицинская организация в случае необходимости проведения пациенту, находящемуся на лечении в стационарных условиях, диагностических исследований, которые медицинская организация, оказывающая медицинскую помощь пациенту, не может осуществить собственными силами, организует доставку пациента в сопровождении медицинского работника. Порядок предоставления транспортных услуг при сопровождении медицинским работником пациента, находящегося на лечении в стационарных условиях,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- при отсутствии возможности их проведения медицинской организацией, оказывающей медицинскую помощь пациенту - устанавливается министерством здравоохранения Краснодарского края. </w:t>
      </w:r>
      <w:r>
        <w:rPr>
          <w:rFonts w:ascii="Verdana" w:hAnsi="Verdana"/>
          <w:color w:val="000000"/>
          <w:sz w:val="18"/>
          <w:szCs w:val="18"/>
        </w:rPr>
        <w:lastRenderedPageBreak/>
        <w:t xml:space="preserve">Обеспечение граждан лекарственными препаратами для медицинского применения, включенными в перечень лекарственных препаратов, отпускаемых населению в соответствии с Перечнем групп населения и категорий заболеваний, при оказании первичной медико-санитарной помощи в амбулаторных условиях, которым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оказании первичной медико-санитарной помощи в амбулаторных условиях которым, лекарственные средства отпускаются по рецептам врачей с пятидесятипроцентной скидкой в соответствии с приложением 1 к Программе. Обеспечение граждан лекарственными препаратами для медицинского применения, включенными в перечень жизненно необходимых и важнейших лекарственных препаратов в соответствии с приложением 3 к Программе, и медицинскими изделиями, которые предусмотрены </w:t>
      </w:r>
      <w:r w:rsidRPr="00423358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>в условиях дневного стационара; специализированной, в том числе высокотехнологичной, медицинской помощи; скорой, в том числе скорой специализированной, медицинской помощи; паллиативной медицинской помощи в стационарных условиях. Назначение лекарственных средств и выписывание рецептов осуществляется по медицинским показаниям лечащим врачом по результатам осмотра и обследования пациента. Обеспечение лиц лекарственными препаратами при оказании первичной медико- санитарной помощи в амбулаторных условиях осуществляется за счет личных средств граждан, за исключением лиц, имеющих право на бесплатное и льготное обеспечение лекарственными препаратами. Граждане обеспечиваются медицинскими изделиями, предусмотренными стандартами оказания медицинской помощи. Государственная социальная помощь отдельным категориям граждан в виде набора социальных услуг в части обеспечения необходимыми лекарственными препаратами предоставляется в соответствии с федеральным законодательством и законодательством Краснодарского края Обеспечение граждан донорской кровью и ее компонентами, лечебным питанием, в том числе специализированными продуктами лечебного питания, осуществляется в соответствии с федеральным законодательством и законодательством Краснодарского края. Для отдельных групп населения, включая подростков и студентов, обучающихся по очной форме на бюджетной основе, проводятся медицинские осмотры, диспансеризация. Порядок их проведения и перечень включаемых в них исследований в соответствии с Федеральным законом от 21.11.2011 N 323-ФЗ "Об основах охраны здоровья граждан" утверждаются уполномоченным федеральным органом исполнительной власти. Гражданам, застрахованным на территориях других субъектов Российской Федерации, медицинская помощь на территории Краснодарского края в объеме базовой программы обязательного медицинского страхования, являющейся составной частью Программы государственных гарантий бесплатного оказания гражданам медицинской помощи, утвержденной постановлением Правительства Российской Федерации.</w:t>
      </w:r>
    </w:p>
    <w:p w:rsidR="00EB5250" w:rsidRPr="00E06C06" w:rsidRDefault="00EB5250" w:rsidP="00EB5250"/>
    <w:p w:rsidR="00EB5250" w:rsidRPr="00E06C06" w:rsidRDefault="00EB5250" w:rsidP="00EB5250"/>
    <w:p w:rsidR="00EB5250" w:rsidRPr="00E06C06" w:rsidRDefault="00EB5250" w:rsidP="00EB5250"/>
    <w:p w:rsidR="00EB5250" w:rsidRPr="00E06C06" w:rsidRDefault="00EB5250" w:rsidP="00EB5250"/>
    <w:p w:rsidR="00EB5250" w:rsidRPr="00E06C06" w:rsidRDefault="00EB5250" w:rsidP="00EB5250"/>
    <w:p w:rsidR="00EB5250" w:rsidRPr="00E06C06" w:rsidRDefault="00EB5250" w:rsidP="00EB5250"/>
    <w:p w:rsidR="00223B7D" w:rsidRDefault="00223B7D"/>
    <w:sectPr w:rsidR="00223B7D" w:rsidSect="00223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50"/>
    <w:rsid w:val="00223B7D"/>
    <w:rsid w:val="002D58B9"/>
    <w:rsid w:val="003B6783"/>
    <w:rsid w:val="00752E7A"/>
    <w:rsid w:val="007E151D"/>
    <w:rsid w:val="009405B0"/>
    <w:rsid w:val="00B262D4"/>
    <w:rsid w:val="00BD38A8"/>
    <w:rsid w:val="00EB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84083F-533E-4D5A-A7E1-5EA73C7E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EB525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52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2120</Words>
  <Characters>12090</Characters>
  <Application>Microsoft Office Word</Application>
  <DocSecurity>0</DocSecurity>
  <Lines>100</Lines>
  <Paragraphs>28</Paragraphs>
  <ScaleCrop>false</ScaleCrop>
  <Company/>
  <LinksUpToDate>false</LinksUpToDate>
  <CharactersWithSpaces>14182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2</cp:revision>
  <dcterms:created xsi:type="dcterms:W3CDTF">2018-09-17T14:01:00Z</dcterms:created>
  <dcterms:modified xsi:type="dcterms:W3CDTF">2018-09-17T14:01:00Z</dcterms:modified>
</cp:coreProperties>
</file>